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1701"/>
        <w:gridCol w:w="4110"/>
      </w:tblGrid>
      <w:tr w:rsidR="00DA5100" w:rsidTr="00DA5100">
        <w:tc>
          <w:tcPr>
            <w:tcW w:w="3970" w:type="dxa"/>
            <w:hideMark/>
          </w:tcPr>
          <w:p w:rsidR="00DA5100" w:rsidRDefault="00DA5100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</w:p>
          <w:p w:rsidR="00DA5100" w:rsidRDefault="00DA5100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  <w:lang w:eastAsia="en-US"/>
              </w:rPr>
              <w:t>депутатше-влакын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DA5100" w:rsidRDefault="00DA5100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40105" cy="8235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DA5100" w:rsidRDefault="00DA5100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DA5100" w:rsidTr="00DA5100">
        <w:tc>
          <w:tcPr>
            <w:tcW w:w="3970" w:type="dxa"/>
          </w:tcPr>
          <w:p w:rsidR="00DA5100" w:rsidRDefault="00DA5100">
            <w:pPr>
              <w:spacing w:line="276" w:lineRule="auto"/>
              <w:rPr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A5100" w:rsidRDefault="00DA5100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DA5100" w:rsidRDefault="00DA510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A5100" w:rsidTr="00DA5100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100" w:rsidRPr="00FE1577" w:rsidRDefault="00DA5100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№ </w:t>
            </w:r>
            <w:r w:rsidR="00FE1577" w:rsidRPr="00FE1577">
              <w:rPr>
                <w:color w:val="0000FF"/>
                <w:szCs w:val="28"/>
                <w:lang w:eastAsia="en-US"/>
              </w:rPr>
              <w:t>24</w:t>
            </w:r>
          </w:p>
          <w:p w:rsidR="00DA5100" w:rsidRDefault="00DA5100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100" w:rsidRDefault="00DA5100">
            <w:pPr>
              <w:spacing w:line="276" w:lineRule="auto"/>
              <w:jc w:val="right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5100" w:rsidRDefault="00DA5100" w:rsidP="00C26B6D">
            <w:pPr>
              <w:spacing w:line="276" w:lineRule="auto"/>
              <w:jc w:val="right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«</w:t>
            </w:r>
            <w:r w:rsidR="00C26B6D">
              <w:rPr>
                <w:color w:val="0000FF"/>
                <w:szCs w:val="28"/>
                <w:lang w:eastAsia="en-US"/>
              </w:rPr>
              <w:t>06</w:t>
            </w:r>
            <w:r>
              <w:rPr>
                <w:color w:val="0000FF"/>
                <w:szCs w:val="28"/>
                <w:lang w:eastAsia="en-US"/>
              </w:rPr>
              <w:t>»</w:t>
            </w:r>
            <w:r>
              <w:rPr>
                <w:color w:val="0000FF"/>
                <w:szCs w:val="28"/>
                <w:lang w:val="en-US" w:eastAsia="en-US"/>
              </w:rPr>
              <w:t xml:space="preserve"> </w:t>
            </w:r>
            <w:r w:rsidR="00C26B6D">
              <w:rPr>
                <w:color w:val="0000FF"/>
                <w:szCs w:val="28"/>
                <w:lang w:eastAsia="en-US"/>
              </w:rPr>
              <w:t>марта</w:t>
            </w:r>
            <w:r>
              <w:rPr>
                <w:color w:val="0000FF"/>
                <w:szCs w:val="28"/>
                <w:lang w:eastAsia="en-US"/>
              </w:rPr>
              <w:t xml:space="preserve"> </w:t>
            </w:r>
            <w:r>
              <w:rPr>
                <w:color w:val="0000FF"/>
                <w:szCs w:val="28"/>
                <w:lang w:val="en-US" w:eastAsia="en-US"/>
              </w:rPr>
              <w:t xml:space="preserve"> </w:t>
            </w:r>
            <w:r>
              <w:rPr>
                <w:color w:val="0000FF"/>
                <w:szCs w:val="28"/>
                <w:lang w:eastAsia="en-US"/>
              </w:rPr>
              <w:t>201</w:t>
            </w:r>
            <w:r>
              <w:rPr>
                <w:color w:val="0000FF"/>
                <w:szCs w:val="28"/>
                <w:lang w:val="en-US" w:eastAsia="en-US"/>
              </w:rPr>
              <w:t>5</w:t>
            </w:r>
            <w:r>
              <w:rPr>
                <w:color w:val="0000FF"/>
                <w:szCs w:val="28"/>
                <w:lang w:eastAsia="en-US"/>
              </w:rPr>
              <w:t xml:space="preserve"> года</w:t>
            </w:r>
          </w:p>
        </w:tc>
      </w:tr>
    </w:tbl>
    <w:p w:rsidR="00DA5100" w:rsidRDefault="00DA5100" w:rsidP="00DA5100"/>
    <w:p w:rsidR="00DA5100" w:rsidRDefault="00DA5100" w:rsidP="00DA5100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DA5100" w:rsidRDefault="00DA5100" w:rsidP="00DA510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5100" w:rsidRDefault="00DA5100" w:rsidP="00DA510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DA5100" w:rsidRDefault="00DA5100" w:rsidP="00DA510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«Шоруньжинское сельское  поселение»</w:t>
      </w:r>
    </w:p>
    <w:p w:rsidR="00DA5100" w:rsidRDefault="00DA5100" w:rsidP="00DA510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DA5100" w:rsidRDefault="00DA5100" w:rsidP="00DA5100">
      <w:pPr>
        <w:jc w:val="center"/>
        <w:rPr>
          <w:szCs w:val="28"/>
        </w:rPr>
      </w:pPr>
      <w:r>
        <w:rPr>
          <w:szCs w:val="28"/>
        </w:rPr>
        <w:t>О внесении изменений  в Устав</w:t>
      </w:r>
    </w:p>
    <w:p w:rsidR="00DA5100" w:rsidRDefault="00DA5100" w:rsidP="00DA5100">
      <w:pPr>
        <w:jc w:val="center"/>
        <w:rPr>
          <w:szCs w:val="28"/>
        </w:rPr>
      </w:pPr>
      <w:r>
        <w:rPr>
          <w:szCs w:val="28"/>
        </w:rPr>
        <w:t>муниципального образования «Шоруньжинское  сельское поселение»</w:t>
      </w:r>
    </w:p>
    <w:p w:rsidR="00DA5100" w:rsidRDefault="00DA5100" w:rsidP="00DA5100">
      <w:pPr>
        <w:jc w:val="both"/>
        <w:rPr>
          <w:szCs w:val="28"/>
        </w:rPr>
      </w:pPr>
    </w:p>
    <w:p w:rsidR="00DA5100" w:rsidRDefault="00DA5100" w:rsidP="00DA5100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Федерации», Собрание депутатов муниципального образования «Шоруньжинское сельское поселение» РЕШАЕТ:</w:t>
      </w:r>
    </w:p>
    <w:p w:rsidR="00DA5100" w:rsidRDefault="00DA5100" w:rsidP="00DA5100">
      <w:pPr>
        <w:jc w:val="both"/>
        <w:rPr>
          <w:szCs w:val="28"/>
        </w:rPr>
      </w:pPr>
    </w:p>
    <w:p w:rsidR="00DA5100" w:rsidRDefault="00DA5100" w:rsidP="00DA5100">
      <w:pPr>
        <w:ind w:firstLine="709"/>
        <w:jc w:val="both"/>
        <w:rPr>
          <w:szCs w:val="28"/>
        </w:rPr>
      </w:pPr>
      <w:r>
        <w:rPr>
          <w:szCs w:val="28"/>
        </w:rPr>
        <w:t>1. Внести в Устав муниципального образования «Шоруньжинское  сельское поселение», утвержденный решением Собрания депутатов муниципального образования «Шоруньжинское сельское поселение» № 39 от 05.08.2010 г. следующие изменения:</w:t>
      </w:r>
    </w:p>
    <w:p w:rsidR="00DA5100" w:rsidRDefault="00DA5100" w:rsidP="00DA5100">
      <w:pPr>
        <w:numPr>
          <w:ilvl w:val="1"/>
          <w:numId w:val="1"/>
        </w:numPr>
        <w:ind w:firstLine="0"/>
        <w:rPr>
          <w:szCs w:val="28"/>
        </w:rPr>
      </w:pPr>
      <w:r>
        <w:rPr>
          <w:szCs w:val="28"/>
        </w:rPr>
        <w:t>Статью 6 Устава изложить в следующей редакции: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2) установление, изменение и отмена местных налогов и сборов поселения;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3) владение, пользование и распоряжение имуществом, находящимся в муниципальной собственности поселения;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4) организация в границах поселения </w:t>
      </w:r>
      <w:proofErr w:type="spellStart"/>
      <w:r>
        <w:rPr>
          <w:szCs w:val="28"/>
        </w:rPr>
        <w:t>электро</w:t>
      </w:r>
      <w:proofErr w:type="spellEnd"/>
      <w:r>
        <w:rPr>
          <w:szCs w:val="28"/>
        </w:rPr>
        <w:t>-, тепл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газо</w:t>
      </w:r>
      <w:proofErr w:type="spellEnd"/>
      <w:r>
        <w:rPr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</w:t>
      </w:r>
      <w:r>
        <w:rPr>
          <w:szCs w:val="28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Cs w:val="28"/>
        </w:rPr>
        <w:t xml:space="preserve"> </w:t>
      </w:r>
      <w:hyperlink r:id="rId6" w:history="1">
        <w:r>
          <w:rPr>
            <w:rStyle w:val="a3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>
          <w:rPr>
            <w:rStyle w:val="a3"/>
            <w:szCs w:val="28"/>
          </w:rPr>
          <w:t>законодательством</w:t>
        </w:r>
      </w:hyperlink>
      <w:r>
        <w:rPr>
          <w:szCs w:val="28"/>
        </w:rPr>
        <w:t>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8) участие в предупреждении и ликвидации последствий чрезвычайных ситуаций в границах поселения;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9) обеспечение первичных мер пожарной безопасности в границах населенных пунктов поселения;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12) создание условий для организации досуга и обеспечения жителей поселения услугами организаций культуры;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15) создание условий для массового отдыха жителей поселения и организация обустройства мест массового отдыха населения, включая </w:t>
      </w:r>
      <w:r>
        <w:rPr>
          <w:szCs w:val="28"/>
        </w:rPr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16) формирование архивных фондов поселения;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17) организация сбора и вывоза бытовых отходов и мусора;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FF0000"/>
          <w:szCs w:val="28"/>
        </w:rPr>
        <w:t xml:space="preserve">         </w:t>
      </w:r>
      <w:r>
        <w:rPr>
          <w:szCs w:val="28"/>
        </w:rPr>
        <w:t>18)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19) утверждение правил благоустройства территории поселения, </w:t>
      </w:r>
      <w:proofErr w:type="gramStart"/>
      <w:r>
        <w:rPr>
          <w:szCs w:val="28"/>
        </w:rPr>
        <w:t>устанавливающих</w:t>
      </w:r>
      <w:proofErr w:type="gramEnd"/>
      <w:r>
        <w:rPr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>
          <w:rPr>
            <w:rStyle w:val="a3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9" w:history="1">
        <w:r>
          <w:rPr>
            <w:rStyle w:val="a3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22) организация ритуальных услуг и содержание мест захоронения;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25) осуществление мероприятий по обеспечению безопасности людей на водных объектах, охране их жизни и здоровья;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28) организация и осуществление мероприятий по работе с детьми и молодежью в поселении;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29) осуществление в пределах, установленных водным </w:t>
      </w:r>
      <w:hyperlink r:id="rId10" w:history="1">
        <w:r>
          <w:rPr>
            <w:rStyle w:val="a3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30) осуществление муниципального лесного контроля;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31.1)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31.2)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32)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>
          <w:rPr>
            <w:rStyle w:val="a3"/>
            <w:szCs w:val="28"/>
          </w:rPr>
          <w:t>статьями 31.1</w:t>
        </w:r>
      </w:hyperlink>
      <w:r>
        <w:rPr>
          <w:szCs w:val="28"/>
        </w:rPr>
        <w:t xml:space="preserve"> и </w:t>
      </w:r>
      <w:hyperlink r:id="rId12" w:history="1">
        <w:r>
          <w:rPr>
            <w:rStyle w:val="a3"/>
            <w:szCs w:val="28"/>
          </w:rPr>
          <w:t>31.3</w:t>
        </w:r>
      </w:hyperlink>
      <w:r>
        <w:rPr>
          <w:szCs w:val="28"/>
        </w:rPr>
        <w:t xml:space="preserve"> Федерального закона от 12 января 1996 года N 7-ФЗ "О некоммерческих организациях";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33)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>;</w:t>
      </w:r>
    </w:p>
    <w:p w:rsidR="00DA5100" w:rsidRDefault="00DA5100" w:rsidP="00DA5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34) осуществление мер по противодействию коррупции в границах поселения.</w:t>
      </w:r>
    </w:p>
    <w:p w:rsidR="00DA5100" w:rsidRDefault="00DA5100" w:rsidP="00DA51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Поручить Главе муниципального образования «Шоруньжинское   сельское поселение» Григорьев</w:t>
      </w:r>
      <w:r w:rsidR="00C26B6D">
        <w:rPr>
          <w:szCs w:val="28"/>
        </w:rPr>
        <w:t>ой</w:t>
      </w:r>
      <w:r>
        <w:rPr>
          <w:szCs w:val="28"/>
        </w:rPr>
        <w:t xml:space="preserve"> Л.А. направить на государственную регистрацию решение Собрания депутатов муниципального образования «Шоруньжинское  сельское поселение»  «О внесении изменений и </w:t>
      </w:r>
      <w:r>
        <w:rPr>
          <w:szCs w:val="28"/>
        </w:rPr>
        <w:lastRenderedPageBreak/>
        <w:t>дополнений в Устав муниципального образования «Шоруньжинское сельское поселение» в установленном законом порядке и обнародовать его после государственной регистрации.</w:t>
      </w:r>
    </w:p>
    <w:p w:rsidR="00DA5100" w:rsidRDefault="00DA5100" w:rsidP="00DA51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Настоящее решение вступает в силу после  его  обнародования.</w:t>
      </w:r>
    </w:p>
    <w:p w:rsidR="00DA5100" w:rsidRDefault="00DA5100" w:rsidP="00DA510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A5100" w:rsidRDefault="00DA5100" w:rsidP="00DA51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5100" w:rsidRDefault="00DA5100" w:rsidP="00DA51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5100" w:rsidRDefault="00DA5100" w:rsidP="00DA51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5100" w:rsidRDefault="00DA5100" w:rsidP="00DA51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A5100" w:rsidRDefault="00DA5100" w:rsidP="00DA51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«Шоруньжинское сельское поселение»,</w:t>
      </w:r>
    </w:p>
    <w:p w:rsidR="00DA5100" w:rsidRDefault="00DA5100" w:rsidP="00DA51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Л.А. Григорьева</w:t>
      </w:r>
    </w:p>
    <w:p w:rsidR="005A464D" w:rsidRDefault="005A464D"/>
    <w:sectPr w:rsidR="005A464D" w:rsidSect="005A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5100"/>
    <w:rsid w:val="000E47B9"/>
    <w:rsid w:val="005A464D"/>
    <w:rsid w:val="00966F0B"/>
    <w:rsid w:val="00C26B6D"/>
    <w:rsid w:val="00DA5100"/>
    <w:rsid w:val="00FE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100"/>
    <w:rPr>
      <w:color w:val="0000FF"/>
      <w:u w:val="single"/>
    </w:rPr>
  </w:style>
  <w:style w:type="paragraph" w:styleId="a4">
    <w:name w:val="No Spacing"/>
    <w:uiPriority w:val="1"/>
    <w:qFormat/>
    <w:rsid w:val="00DA51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9936F16084B136CC2B35749374A8ABF7BBB23B3D317A415D411A238CFDC48650A8EACE1qD1AK" TargetMode="External"/><Relationship Id="rId13" Type="http://schemas.openxmlformats.org/officeDocument/2006/relationships/hyperlink" Target="consultantplus://offline/ref=6A24FFB9317C41DC237E10A6D1E8CFE7BF8A1F0CCB46E08F0C8B725A95003E969E98DF01E6B12BF1pEA9L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E1D459323FCF1EF7F30D4E0B2508FDB31138E01AC14213ADC1E553349FF39474065D11tBuBK" TargetMode="External"/><Relationship Id="rId12" Type="http://schemas.openxmlformats.org/officeDocument/2006/relationships/hyperlink" Target="consultantplus://offline/ref=1CE6A299681871E94FF14ADD29D41646240125684961426736CFBEFEA4496D0E7F4D072441D5A9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72C075B66710646A05ED1BB1342C0A2B73C2C4D15C5B3D4FAB06A9C3313E33873606DD3F63960DECu0K" TargetMode="External"/><Relationship Id="rId11" Type="http://schemas.openxmlformats.org/officeDocument/2006/relationships/hyperlink" Target="consultantplus://offline/ref=1CE6A299681871E94FF14ADD29D41646240125684961426736CFBEFEA4496D0E7F4D072445D5AE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ED2C596D007223C3D42469D354F7125077B3BDD07F0F43435D5782509EF0FCEED616579CE0213Br85BK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9936F16084B136CC2B35749374A8ABF7BBB23B3D317A415D411A238qC1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2015-03-05T21:00:00+00:00</_x0414__x0430__x0442__x0430__x0020__x0434__x043e__x043a__x0443__x043c__x0435__x043d__x0442__x0430_>
    <_x041e__x043f__x0438__x0441__x0430__x043d__x0438__x0435_ xmlns="6d7c22ec-c6a4-4777-88aa-bc3c76ac660e">Решение СД № 24 от 06 марта 2015 Устав</_x041e__x043f__x0438__x0441__x0430__x043d__x0438__x0435_>
    <_x2116__x0020__x0434__x043e__x043a__x0443__x043c__x0435__x043d__x0442__x0430_ xmlns="8fdaf6d1-a239-48bb-b4be-ba8259bb487d">24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XXJ7TYMEEKJ2-4379-28</_dlc_DocId>
    <_dlc_DocIdUrl xmlns="57504d04-691e-4fc4-8f09-4f19fdbe90f6">
      <Url>http://spsearch.gov.mari.ru:32643/morki/shorunga/_layouts/DocIdRedir.aspx?ID=XXJ7TYMEEKJ2-4379-28</Url>
      <Description>XXJ7TYMEEKJ2-4379-28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FB0F2-903E-4E11-991E-91BB7C847C83}"/>
</file>

<file path=customXml/itemProps2.xml><?xml version="1.0" encoding="utf-8"?>
<ds:datastoreItem xmlns:ds="http://schemas.openxmlformats.org/officeDocument/2006/customXml" ds:itemID="{1D5D8BAF-028B-488E-8F30-2F70EF80B12B}"/>
</file>

<file path=customXml/itemProps3.xml><?xml version="1.0" encoding="utf-8"?>
<ds:datastoreItem xmlns:ds="http://schemas.openxmlformats.org/officeDocument/2006/customXml" ds:itemID="{F3F7D16E-3DBB-463C-98B8-BD8B007F9029}"/>
</file>

<file path=customXml/itemProps4.xml><?xml version="1.0" encoding="utf-8"?>
<ds:datastoreItem xmlns:ds="http://schemas.openxmlformats.org/officeDocument/2006/customXml" ds:itemID="{730AD45C-0887-4D59-B6F3-BF30E3ACF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1673</Words>
  <Characters>9542</Characters>
  <Application>Microsoft Office Word</Application>
  <DocSecurity>0</DocSecurity>
  <Lines>79</Lines>
  <Paragraphs>22</Paragraphs>
  <ScaleCrop>false</ScaleCrop>
  <Company>DG Win&amp;Soft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24 от 06.03.2015</dc:title>
  <dc:subject/>
  <dc:creator>adm</dc:creator>
  <cp:keywords/>
  <dc:description/>
  <cp:lastModifiedBy>adm</cp:lastModifiedBy>
  <cp:revision>6</cp:revision>
  <cp:lastPrinted>2015-03-12T10:37:00Z</cp:lastPrinted>
  <dcterms:created xsi:type="dcterms:W3CDTF">2015-02-27T10:41:00Z</dcterms:created>
  <dcterms:modified xsi:type="dcterms:W3CDTF">2015-03-12T10:38:00Z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912807bb-4970-40df-83ce-2101c41779e6</vt:lpwstr>
  </property>
</Properties>
</file>